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附件：</w:t>
      </w:r>
    </w:p>
    <w:p>
      <w:pPr>
        <w:spacing w:line="460" w:lineRule="exact"/>
        <w:jc w:val="center"/>
        <w:rPr>
          <w:rFonts w:hint="eastAsia" w:ascii="方正小标宋简体" w:eastAsia="方正小标宋简体"/>
          <w:color w:val="auto"/>
          <w:sz w:val="32"/>
          <w:szCs w:val="32"/>
          <w:shd w:val="clear" w:color="auto" w:fill="auto"/>
        </w:rPr>
      </w:pPr>
      <w:r>
        <w:rPr>
          <w:rFonts w:hint="eastAsia" w:ascii="方正小标宋简体" w:eastAsia="方正小标宋简体"/>
          <w:color w:val="auto"/>
          <w:sz w:val="32"/>
          <w:szCs w:val="32"/>
          <w:shd w:val="clear" w:color="auto" w:fill="auto"/>
        </w:rPr>
        <w:t>202</w:t>
      </w:r>
      <w:r>
        <w:rPr>
          <w:rFonts w:hint="eastAsia" w:ascii="方正小标宋简体" w:eastAsia="方正小标宋简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方正小标宋简体" w:eastAsia="方正小标宋简体"/>
          <w:color w:val="auto"/>
          <w:sz w:val="32"/>
          <w:szCs w:val="32"/>
          <w:shd w:val="clear" w:color="auto" w:fill="auto"/>
        </w:rPr>
        <w:t>年度越城区公开招聘社区专职工作者计划表</w:t>
      </w:r>
    </w:p>
    <w:tbl>
      <w:tblPr>
        <w:tblStyle w:val="3"/>
        <w:tblW w:w="8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10"/>
        <w:gridCol w:w="1455"/>
        <w:gridCol w:w="915"/>
        <w:gridCol w:w="1651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shd w:val="clear" w:color="auto" w:fill="auto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shd w:val="clear" w:color="auto" w:fill="auto"/>
              </w:rPr>
              <w:t>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  <w:shd w:val="clear" w:color="auto" w:fill="auto"/>
              </w:rPr>
              <w:t>岗位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shd w:val="clear" w:color="auto" w:fill="auto"/>
              </w:rPr>
              <w:t>岗位代码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  <w:shd w:val="clear" w:color="auto" w:fill="auto"/>
              </w:rPr>
              <w:t>计划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shd w:val="clear" w:color="auto" w:fill="auto"/>
              </w:rPr>
              <w:t>招聘</w:t>
            </w:r>
            <w:r>
              <w:rPr>
                <w:rFonts w:ascii="黑体" w:hAnsi="黑体" w:eastAsia="黑体"/>
                <w:color w:val="auto"/>
                <w:sz w:val="24"/>
                <w:szCs w:val="24"/>
                <w:shd w:val="clear" w:color="auto" w:fill="auto"/>
              </w:rPr>
              <w:t>数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bookmarkStart w:id="0" w:name="OLE_LINK1" w:colFirst="4" w:colLast="4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塔山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塔山社区   花园社区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水沟营社区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01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罗门社区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罗北社区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02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沈园社区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鲁迅故里社区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青藤社区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03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府山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越都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团结社区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东双桥社区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白马社区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铁甲营社区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下大路社区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西小路社区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书圣故里社区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府山社区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   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面向退役军人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北海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辕门社区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虹桥社区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火车站社区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信达社区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快阁苑社区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联湖社区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稽山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鹤池社区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大众社区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门前江社区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东江社区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美东社区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浪港社区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会稽社区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涂山社区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面向退役军人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迪荡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世禾社区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龙洲花园社区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都泗社区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洞桥社区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剡溪社区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灵芝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梅山社区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泗汇江社区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洋江社区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梅山江社区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外滩社区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临江社区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大树江社区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凤林社区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官渎社区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润沁花园社区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面向退役军人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皋埠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东湖社区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银兴社区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斗门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鸿滨社区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敬敷社区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汤公社区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马山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洋泾湖社区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世纪街社区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19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安城社区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面向退役军人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城南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南门社区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长城社区   城南社区   翠苑社区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21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东浦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镜水社区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陶堰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街道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成章社区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专职工作者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</w:rPr>
              <w:t>合计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spacing w:line="460" w:lineRule="exact"/>
        <w:ind w:left="840" w:hanging="840" w:hangingChars="300"/>
        <w:rPr>
          <w:color w:val="000000"/>
          <w:sz w:val="28"/>
          <w:szCs w:val="28"/>
          <w:shd w:val="clear" w:color="auto" w:fill="auto"/>
        </w:rPr>
      </w:pPr>
      <w:r>
        <w:rPr>
          <w:rFonts w:hint="eastAsia"/>
          <w:color w:val="000000"/>
          <w:sz w:val="28"/>
          <w:szCs w:val="28"/>
          <w:shd w:val="clear" w:color="auto" w:fill="auto"/>
        </w:rPr>
        <w:t>备注：</w:t>
      </w:r>
      <w:r>
        <w:rPr>
          <w:rFonts w:hint="eastAsia" w:eastAsia="仿宋_GB2312"/>
          <w:color w:val="000000"/>
          <w:sz w:val="28"/>
          <w:szCs w:val="28"/>
          <w:shd w:val="clear" w:color="auto" w:fill="auto"/>
        </w:rPr>
        <w:t>计划表中明确社区岗位的为原则性区分，待招录后由所在街道依据实际自行统筹</w:t>
      </w:r>
      <w:r>
        <w:rPr>
          <w:rFonts w:eastAsia="仿宋_GB2312"/>
          <w:color w:val="000000"/>
          <w:sz w:val="28"/>
          <w:szCs w:val="28"/>
          <w:shd w:val="clear" w:color="auto" w:fill="auto"/>
        </w:rPr>
        <w:t>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2022-04-19T07:31:17Z</dcterms:created>
  <dc:creator>user</dc:creator>
  <cp:lastModifiedBy>金</cp:lastModifiedBy>
  <dcterms:modified xsi:type="dcterms:W3CDTF">2022-04-19T07:31:42Z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FAC74C4991BF48BF8346F51E1E3EB95B</vt:lpwstr>
  </property>
</Properties>
</file>