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3"/>
        </w:tabs>
        <w:spacing w:after="159" w:afterLines="50" w:line="50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4323"/>
        </w:tabs>
        <w:spacing w:after="159" w:afterLines="50" w:line="500" w:lineRule="exact"/>
        <w:jc w:val="center"/>
        <w:rPr>
          <w:rFonts w:ascii="黑体" w:hAnsi="黑体" w:eastAsia="黑体" w:cs="仿宋"/>
          <w:color w:val="000000"/>
          <w:w w:val="95"/>
          <w:szCs w:val="32"/>
        </w:rPr>
      </w:pPr>
      <w:r>
        <w:rPr>
          <w:rFonts w:hint="eastAsia" w:ascii="黑体" w:hAnsi="黑体" w:eastAsia="黑体" w:cs="仿宋"/>
          <w:bCs/>
          <w:color w:val="000000"/>
          <w:w w:val="95"/>
          <w:sz w:val="44"/>
          <w:szCs w:val="44"/>
        </w:rPr>
        <w:t>绍兴市社会保障市民卡服务有限公司</w:t>
      </w:r>
      <w:r>
        <w:rPr>
          <w:rFonts w:hint="eastAsia" w:ascii="黑体" w:hAnsi="黑体" w:eastAsia="黑体" w:cs="仿宋"/>
          <w:bCs/>
          <w:color w:val="000000"/>
          <w:w w:val="95"/>
          <w:sz w:val="44"/>
          <w:szCs w:val="44"/>
          <w:lang w:val="en-US" w:eastAsia="zh-CN"/>
        </w:rPr>
        <w:t>及下属子公司</w:t>
      </w:r>
      <w:r>
        <w:rPr>
          <w:rFonts w:hint="eastAsia" w:ascii="黑体" w:hAnsi="黑体" w:eastAsia="黑体" w:cs="仿宋"/>
          <w:bCs/>
          <w:color w:val="000000"/>
          <w:w w:val="95"/>
          <w:sz w:val="44"/>
          <w:szCs w:val="44"/>
        </w:rPr>
        <w:t>202</w:t>
      </w:r>
      <w:r>
        <w:rPr>
          <w:rFonts w:hint="eastAsia" w:ascii="黑体" w:hAnsi="黑体" w:eastAsia="黑体" w:cs="仿宋"/>
          <w:bCs/>
          <w:color w:val="000000"/>
          <w:w w:val="95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仿宋"/>
          <w:bCs/>
          <w:color w:val="000000"/>
          <w:w w:val="95"/>
          <w:sz w:val="44"/>
          <w:szCs w:val="44"/>
        </w:rPr>
        <w:t>年人员招聘岗位一览表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34"/>
        <w:gridCol w:w="709"/>
        <w:gridCol w:w="1842"/>
        <w:gridCol w:w="1134"/>
        <w:gridCol w:w="993"/>
        <w:gridCol w:w="1062"/>
        <w:gridCol w:w="955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76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岗位需求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专业及学历要求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资历要求</w:t>
            </w:r>
          </w:p>
        </w:tc>
        <w:tc>
          <w:tcPr>
            <w:tcW w:w="54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工作经验</w:t>
            </w:r>
          </w:p>
        </w:tc>
        <w:tc>
          <w:tcPr>
            <w:tcW w:w="54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汉语言文学、新闻学、行政管理、数字媒体艺术、视觉传达、视觉传达设计、艺术设计、电子商务等相关专业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具有较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好的组织、协调、沟通能力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，具备良好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服务意识和团队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协作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精神；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2.文字功底扎实，具有较强的综合文字撰写和宣传策划能力；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3.有机关事业单位和中央、省、市直国有企业办公室、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宣传策划或类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似管理工作经历者优先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越城区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业务岗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1.有独立的活动组织及合作渠道洽谈的经验；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2.擅长学习，能吃苦耐劳，有良好的沟通能力和团队协作意识；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3.具有积极开拓精神，抗压能力强，具备较强的执行能力；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4.有较强的文字及语言表达能力，具备市场洞察力，有丰富的想象力和创新力。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上虞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业务岗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1.有独立的活动组织及合作渠道洽谈的经验；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2.擅长学习，能吃苦耐劳，有良好的沟通能力和团队协作意识；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3.具有积极开拓精神，抗压能力强，具备较强的执行能力；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4.有较强的文字及语言表达能力，具备市场洞察力，有丰富的想象力和创新力。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嵊州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业务岗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1.有独立的活动组织及合作渠道洽谈的经验；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2.擅长学习，能吃苦耐劳，有良好的沟通能力和团队协作意识；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3.具有积极开拓精神，抗压能力强，具备较强的执行能力；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4.有较强的文字及语言表达能力，具备市场洞察力，有丰富的想象力和创新力。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业务岗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1.有独立的活动组织及合作渠道洽谈的经验；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2.擅长学习，能吃苦耐劳，有良好的沟通能力和团队协作意识；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3.具有积极开拓精神，抗压能力强，具备较强的执行能力；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4.有较强的文字及语言表达能力，具备市场洞察力，有丰富的想象力和创新力。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绍兴市惠民数字科技有限公司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项目运行经营岗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计算机科学与技术、软件工程、通信工程、信息工程、电子商务等相关专业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具有2年及以上计算机或营销相关工作经验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1.有较强的数据库分析、数据挖掘、数据统计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及数据管理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等相关工作经验，有互联网行业数据分析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经验者优先；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有较强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Oracle、Mysql等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主流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数据库的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3.熟练应用R或Python等数据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4.具有计算机信息类中级及以上或相关证书的优先。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绍兴市惠民数字科技有限公司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软件开发运维岗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计算机科学与技术、软件工程、通信工程、信息工程等相关专业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1.以下三项符合其一即可：具有Ios或Android移动端相关开发经验；熟悉SpringBoot、Mybatis等技术，具有相关开发经验；熟悉Vue、React等开发框架，掌握HTML、CSS、JS等Web前端技术，具有相关开发经验；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2.具有Oracle、Mysql等数据库的使用经验；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3.具有实际项目开发经历，相关从业经验的优先；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4.具有计算机信息类中级及以上或相关证书的优先。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绍兴市公交信息科技有限公司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综合业务岗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汉语言文学、新闻学、工商管理、行政管理等相关专业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具有2年及以上综合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1.具备较好的沟通、组织、协调、文字和语言表达能力；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2.具有扎实的文字功底，高度的责任心、团队精神；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3.能熟练使用办公软件、办公自动化设备。</w:t>
            </w:r>
          </w:p>
        </w:tc>
      </w:tr>
    </w:tbl>
    <w:p>
      <w:pPr>
        <w:shd w:val="clear" w:color="auto" w:fill="FFFFFF"/>
        <w:spacing w:line="2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bidi w:val="0"/>
        <w:rPr>
          <w:rFonts w:hint="eastAsia"/>
          <w:color w:val="000000"/>
          <w:lang w:val="en-US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4E78"/>
    <w:rsid w:val="1C2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2023-07-24T02:12:00Z</dcterms:created>
  <dc:creator>Administrator</dc:creator>
  <cp:lastModifiedBy>Administrator</cp:lastModifiedBy>
  <dcterms:modified xsi:type="dcterms:W3CDTF">2023-07-24T02:12:57Z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82702B01A5DF405B8D853F1D526ABEBE</vt:lpwstr>
  </property>
</Properties>
</file>